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C3" w:rsidRPr="00B44E4D" w:rsidRDefault="00B037C3" w:rsidP="00B037C3">
      <w:pPr>
        <w:spacing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B44E4D">
        <w:rPr>
          <w:rFonts w:ascii="Arial" w:hAnsi="Arial" w:cs="Arial"/>
          <w:b/>
          <w:szCs w:val="24"/>
          <w:u w:val="single"/>
        </w:rPr>
        <w:t>Interventional Research Required Document Checklist</w:t>
      </w:r>
    </w:p>
    <w:p w:rsidR="00B037C3" w:rsidRPr="00B44E4D" w:rsidRDefault="00B037C3" w:rsidP="00B037C3">
      <w:pPr>
        <w:spacing w:line="240" w:lineRule="auto"/>
        <w:rPr>
          <w:rFonts w:ascii="Arial" w:hAnsi="Arial" w:cs="Arial"/>
          <w:sz w:val="18"/>
        </w:rPr>
      </w:pPr>
      <w:r w:rsidRPr="00B44E4D">
        <w:rPr>
          <w:rFonts w:ascii="Arial" w:hAnsi="Arial" w:cs="Arial"/>
          <w:sz w:val="20"/>
        </w:rPr>
        <w:t xml:space="preserve">All items must be made available to Waikato Research Office prior to commencing any research involving patients, patient information, staff or sites of Waikato. Documents can be made available via </w:t>
      </w:r>
      <w:r>
        <w:rPr>
          <w:rFonts w:ascii="Arial" w:hAnsi="Arial" w:cs="Arial"/>
          <w:sz w:val="20"/>
        </w:rPr>
        <w:t>EthicsRM</w:t>
      </w:r>
      <w:r w:rsidRPr="00B44E4D">
        <w:rPr>
          <w:rFonts w:ascii="Arial" w:hAnsi="Arial" w:cs="Arial"/>
          <w:sz w:val="20"/>
        </w:rPr>
        <w:t xml:space="preserve"> application system (where appropriate) by authorising </w:t>
      </w:r>
      <w:r>
        <w:rPr>
          <w:rFonts w:ascii="Arial" w:hAnsi="Arial" w:cs="Arial"/>
          <w:sz w:val="20"/>
        </w:rPr>
        <w:t>research@waikatodhb.health.nz to view your project</w:t>
      </w:r>
      <w:r w:rsidRPr="00B44E4D">
        <w:rPr>
          <w:rFonts w:ascii="Arial" w:hAnsi="Arial" w:cs="Arial"/>
          <w:sz w:val="18"/>
        </w:rPr>
        <w:t>.</w:t>
      </w:r>
    </w:p>
    <w:p w:rsidR="00B037C3" w:rsidRPr="00B44E4D" w:rsidRDefault="00B037C3" w:rsidP="00B037C3">
      <w:pPr>
        <w:pStyle w:val="Footer"/>
        <w:tabs>
          <w:tab w:val="right" w:leader="underscore" w:pos="6480"/>
        </w:tabs>
        <w:rPr>
          <w:rFonts w:ascii="Arial" w:hAnsi="Arial" w:cs="Arial"/>
          <w:sz w:val="20"/>
        </w:rPr>
      </w:pPr>
      <w:r w:rsidRPr="00B44E4D">
        <w:rPr>
          <w:rFonts w:ascii="Arial" w:hAnsi="Arial" w:cs="Arial"/>
          <w:b/>
          <w:sz w:val="20"/>
        </w:rPr>
        <w:t>Waikato Registration#: RD</w:t>
      </w:r>
      <w:r w:rsidRPr="00B44E4D">
        <w:rPr>
          <w:rFonts w:ascii="Arial" w:hAnsi="Arial"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6370"/>
        <w:gridCol w:w="816"/>
      </w:tblGrid>
      <w:tr w:rsidR="00B037C3" w:rsidRPr="00B44E4D" w:rsidTr="00B037C3">
        <w:tc>
          <w:tcPr>
            <w:tcW w:w="255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rPr>
                <w:rFonts w:ascii="Arial" w:hAnsi="Arial" w:cs="Arial"/>
                <w:b/>
              </w:rPr>
            </w:pPr>
            <w:r w:rsidRPr="00B44E4D">
              <w:rPr>
                <w:rFonts w:ascii="Arial" w:hAnsi="Arial" w:cs="Arial"/>
                <w:b/>
              </w:rPr>
              <w:t>Documentation</w:t>
            </w:r>
          </w:p>
        </w:tc>
        <w:tc>
          <w:tcPr>
            <w:tcW w:w="6370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rPr>
                <w:rFonts w:ascii="Arial" w:hAnsi="Arial" w:cs="Arial"/>
                <w:b/>
              </w:rPr>
            </w:pPr>
            <w:r w:rsidRPr="00B44E4D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81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44E4D">
              <w:rPr>
                <w:rFonts w:ascii="Arial" w:hAnsi="Arial" w:cs="Arial"/>
                <w:b/>
              </w:rPr>
              <w:t xml:space="preserve">Date </w:t>
            </w:r>
          </w:p>
        </w:tc>
      </w:tr>
      <w:tr w:rsidR="00B037C3" w:rsidRPr="00B44E4D" w:rsidTr="00B037C3">
        <w:tc>
          <w:tcPr>
            <w:tcW w:w="255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44E4D">
              <w:rPr>
                <w:rFonts w:ascii="Arial" w:hAnsi="Arial" w:cs="Arial"/>
                <w:sz w:val="20"/>
              </w:rPr>
              <w:t>Project Registration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B037C3" w:rsidRPr="00D1703C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Email </w:t>
            </w:r>
            <w:hyperlink r:id="rId7" w:history="1">
              <w:r w:rsidRPr="00C9180D">
                <w:rPr>
                  <w:rStyle w:val="Hyperlink"/>
                  <w:rFonts w:ascii="Arial" w:hAnsi="Arial" w:cs="Arial"/>
                  <w:sz w:val="18"/>
                  <w:szCs w:val="16"/>
                </w:rPr>
                <w:t>research@waikatodhb.health.nz</w:t>
              </w:r>
            </w:hyperlink>
            <w:r>
              <w:rPr>
                <w:rFonts w:ascii="Arial" w:hAnsi="Arial" w:cs="Arial"/>
                <w:sz w:val="18"/>
                <w:szCs w:val="16"/>
              </w:rPr>
              <w:t xml:space="preserve"> and request registration form.</w:t>
            </w:r>
            <w:r w:rsidRPr="00D1703C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Waikato researchers can access form from </w:t>
            </w:r>
            <w:hyperlink r:id="rId8" w:history="1">
              <w:r w:rsidRPr="007A30AF">
                <w:rPr>
                  <w:rStyle w:val="Hyperlink"/>
                  <w:rFonts w:ascii="Arial" w:hAnsi="Arial" w:cs="Arial"/>
                  <w:sz w:val="18"/>
                  <w:szCs w:val="16"/>
                </w:rPr>
                <w:t>Research Hub</w:t>
              </w:r>
            </w:hyperlink>
          </w:p>
        </w:tc>
        <w:tc>
          <w:tcPr>
            <w:tcW w:w="81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B037C3" w:rsidRPr="0027605D" w:rsidTr="00B037C3">
        <w:tc>
          <w:tcPr>
            <w:tcW w:w="2556" w:type="dxa"/>
            <w:shd w:val="clear" w:color="auto" w:fill="auto"/>
          </w:tcPr>
          <w:p w:rsidR="00B037C3" w:rsidRPr="0027605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82EB1">
              <w:rPr>
                <w:rFonts w:ascii="Arial" w:hAnsi="Arial" w:cs="Arial"/>
                <w:sz w:val="20"/>
              </w:rPr>
              <w:t>Project Proposal/Protocol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B037C3" w:rsidRPr="004C0F7C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  <w:szCs w:val="18"/>
              </w:rPr>
            </w:pPr>
            <w:r w:rsidRPr="004C0F7C">
              <w:rPr>
                <w:rFonts w:ascii="Arial" w:hAnsi="Arial" w:cs="Arial"/>
                <w:sz w:val="20"/>
                <w:szCs w:val="18"/>
              </w:rPr>
              <w:t>Email to research@waikatodhb.health.nz</w:t>
            </w:r>
          </w:p>
        </w:tc>
        <w:tc>
          <w:tcPr>
            <w:tcW w:w="816" w:type="dxa"/>
            <w:shd w:val="clear" w:color="auto" w:fill="auto"/>
          </w:tcPr>
          <w:p w:rsidR="00B037C3" w:rsidRPr="0027605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B037C3" w:rsidRPr="00B44E4D" w:rsidTr="00B037C3">
        <w:tc>
          <w:tcPr>
            <w:tcW w:w="255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44E4D">
              <w:rPr>
                <w:rFonts w:ascii="Arial" w:hAnsi="Arial" w:cs="Arial"/>
                <w:sz w:val="20"/>
              </w:rPr>
              <w:t>Waikato Approval of Research Form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B037C3" w:rsidRPr="00D1703C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D1703C">
              <w:rPr>
                <w:rFonts w:ascii="Arial" w:hAnsi="Arial" w:cs="Arial"/>
                <w:sz w:val="18"/>
                <w:szCs w:val="16"/>
              </w:rPr>
              <w:t>Form will be emailed to researcher following registration</w:t>
            </w:r>
            <w:r>
              <w:rPr>
                <w:rFonts w:ascii="Arial" w:hAnsi="Arial" w:cs="Arial"/>
                <w:sz w:val="18"/>
                <w:szCs w:val="16"/>
              </w:rPr>
              <w:t xml:space="preserve"> and allocation of RD number.</w:t>
            </w:r>
            <w:r w:rsidRPr="00D1703C">
              <w:rPr>
                <w:rFonts w:ascii="Arial" w:hAnsi="Arial" w:cs="Arial"/>
                <w:sz w:val="18"/>
                <w:szCs w:val="16"/>
              </w:rPr>
              <w:t xml:space="preserve"> Researcher to seek sign-off of the form, as indicated</w:t>
            </w:r>
            <w:r>
              <w:rPr>
                <w:rFonts w:ascii="Arial" w:hAnsi="Arial" w:cs="Arial"/>
                <w:sz w:val="18"/>
                <w:szCs w:val="16"/>
              </w:rPr>
              <w:t xml:space="preserve"> (relevant</w:t>
            </w:r>
            <w:r w:rsidRPr="00D1703C">
              <w:rPr>
                <w:rFonts w:ascii="Arial" w:hAnsi="Arial" w:cs="Arial"/>
                <w:sz w:val="18"/>
                <w:szCs w:val="16"/>
              </w:rPr>
              <w:t xml:space="preserve"> Clinical Director, Operations Director and Executive Director/COO.</w:t>
            </w:r>
          </w:p>
        </w:tc>
        <w:tc>
          <w:tcPr>
            <w:tcW w:w="81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B037C3" w:rsidRPr="00B44E4D" w:rsidTr="00B037C3">
        <w:tc>
          <w:tcPr>
            <w:tcW w:w="255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44E4D">
              <w:rPr>
                <w:rFonts w:ascii="Arial" w:hAnsi="Arial" w:cs="Arial"/>
                <w:sz w:val="20"/>
              </w:rPr>
              <w:t xml:space="preserve">Waikato Clinical Support Services Sign-off (if any) </w:t>
            </w:r>
            <w:r w:rsidRPr="00B44E4D">
              <w:rPr>
                <w:rFonts w:ascii="Arial" w:hAnsi="Arial" w:cs="Arial"/>
                <w:sz w:val="16"/>
                <w:szCs w:val="16"/>
              </w:rPr>
              <w:t xml:space="preserve">e.g. Clinical Records, Pharmacy, Labs, Radiology, </w:t>
            </w:r>
            <w:r>
              <w:rPr>
                <w:rFonts w:ascii="Arial" w:hAnsi="Arial" w:cs="Arial"/>
                <w:sz w:val="16"/>
                <w:szCs w:val="16"/>
              </w:rPr>
              <w:t>Chief Data Officer</w:t>
            </w:r>
            <w:r w:rsidRPr="00B44E4D">
              <w:rPr>
                <w:rFonts w:ascii="Arial" w:hAnsi="Arial" w:cs="Arial"/>
                <w:sz w:val="16"/>
                <w:szCs w:val="16"/>
              </w:rPr>
              <w:t>, etc.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B037C3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D1703C">
              <w:rPr>
                <w:rFonts w:ascii="Arial" w:hAnsi="Arial" w:cs="Arial"/>
                <w:sz w:val="18"/>
                <w:szCs w:val="16"/>
              </w:rPr>
              <w:t xml:space="preserve">Approval of Research form indicates which sign-offs required.  Emails from approvers are acceptable as </w:t>
            </w:r>
            <w:r>
              <w:rPr>
                <w:rFonts w:ascii="Arial" w:hAnsi="Arial" w:cs="Arial"/>
                <w:sz w:val="18"/>
                <w:szCs w:val="16"/>
              </w:rPr>
              <w:t xml:space="preserve">is </w:t>
            </w:r>
            <w:r w:rsidRPr="00D1703C">
              <w:rPr>
                <w:rFonts w:ascii="Arial" w:hAnsi="Arial" w:cs="Arial"/>
                <w:sz w:val="18"/>
                <w:szCs w:val="16"/>
              </w:rPr>
              <w:t>electronic sign-off</w:t>
            </w:r>
            <w:r>
              <w:rPr>
                <w:rFonts w:ascii="Arial" w:hAnsi="Arial" w:cs="Arial"/>
                <w:sz w:val="18"/>
                <w:szCs w:val="16"/>
              </w:rPr>
              <w:t xml:space="preserve">.  Once signed, </w:t>
            </w:r>
            <w:r w:rsidRPr="00D1703C">
              <w:rPr>
                <w:rFonts w:ascii="Arial" w:hAnsi="Arial" w:cs="Arial"/>
                <w:sz w:val="18"/>
                <w:szCs w:val="16"/>
              </w:rPr>
              <w:t>return signed form</w:t>
            </w:r>
            <w:r>
              <w:rPr>
                <w:rFonts w:ascii="Arial" w:hAnsi="Arial" w:cs="Arial"/>
                <w:sz w:val="18"/>
                <w:szCs w:val="16"/>
              </w:rPr>
              <w:t xml:space="preserve"> to research office to seek organisational approval</w:t>
            </w:r>
          </w:p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B44E4D">
              <w:rPr>
                <w:rFonts w:ascii="Arial" w:hAnsi="Arial" w:cs="Arial"/>
                <w:b/>
                <w:sz w:val="18"/>
                <w:szCs w:val="16"/>
                <w:u w:val="single"/>
              </w:rPr>
              <w:t>Note</w:t>
            </w:r>
            <w:r w:rsidRPr="00B44E4D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Pr="009E4A27">
              <w:rPr>
                <w:rFonts w:ascii="Arial" w:hAnsi="Arial" w:cs="Arial"/>
                <w:sz w:val="18"/>
                <w:szCs w:val="16"/>
              </w:rPr>
              <w:t>any study that includes the administration of medicines to patients must adhere to the Waikato Clinical Trial Medicines Management protocol</w:t>
            </w:r>
          </w:p>
        </w:tc>
        <w:tc>
          <w:tcPr>
            <w:tcW w:w="81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B037C3" w:rsidRPr="00B44E4D" w:rsidTr="00B037C3">
        <w:tc>
          <w:tcPr>
            <w:tcW w:w="2556" w:type="dxa"/>
            <w:shd w:val="clear" w:color="auto" w:fill="auto"/>
          </w:tcPr>
          <w:p w:rsidR="00B037C3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44E4D">
              <w:rPr>
                <w:rFonts w:ascii="Arial" w:hAnsi="Arial" w:cs="Arial"/>
                <w:sz w:val="20"/>
              </w:rPr>
              <w:t>Ethics Application Form</w:t>
            </w:r>
            <w:r>
              <w:rPr>
                <w:rFonts w:ascii="Arial" w:hAnsi="Arial" w:cs="Arial"/>
                <w:sz w:val="20"/>
              </w:rPr>
              <w:t xml:space="preserve"> &amp; Approval letter</w:t>
            </w:r>
          </w:p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(HDEC or Institution)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B037C3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Copy of the ethics application and ethics approval letter is required (electronic is fine).</w:t>
            </w:r>
          </w:p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B44E4D">
              <w:rPr>
                <w:rFonts w:ascii="Arial" w:hAnsi="Arial" w:cs="Arial"/>
                <w:sz w:val="18"/>
                <w:szCs w:val="16"/>
              </w:rPr>
              <w:t xml:space="preserve">For HDEC: </w:t>
            </w:r>
            <w:r>
              <w:rPr>
                <w:rFonts w:ascii="Arial" w:hAnsi="Arial" w:cs="Arial"/>
                <w:sz w:val="18"/>
                <w:szCs w:val="16"/>
              </w:rPr>
              <w:t>Locality Authorisation must be requested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 in the online </w:t>
            </w:r>
            <w:r>
              <w:rPr>
                <w:rFonts w:ascii="Arial" w:hAnsi="Arial" w:cs="Arial"/>
                <w:sz w:val="18"/>
                <w:szCs w:val="16"/>
              </w:rPr>
              <w:t>EthicsRM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 system</w:t>
            </w:r>
            <w:r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Pr="00B44E4D">
              <w:rPr>
                <w:rFonts w:ascii="Arial" w:hAnsi="Arial" w:cs="Arial"/>
                <w:b/>
                <w:sz w:val="18"/>
                <w:szCs w:val="16"/>
              </w:rPr>
              <w:t>Research@Waikatodhb.health.nz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. </w:t>
            </w:r>
          </w:p>
        </w:tc>
        <w:tc>
          <w:tcPr>
            <w:tcW w:w="81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B037C3" w:rsidRPr="00B44E4D" w:rsidTr="00B037C3">
        <w:tc>
          <w:tcPr>
            <w:tcW w:w="255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Finance – complete the relevant item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B037C3" w:rsidRPr="001C0C29" w:rsidRDefault="00B037C3" w:rsidP="00B037C3">
            <w:pPr>
              <w:numPr>
                <w:ilvl w:val="0"/>
                <w:numId w:val="7"/>
              </w:numPr>
              <w:tabs>
                <w:tab w:val="left" w:pos="317"/>
                <w:tab w:val="left" w:pos="6660"/>
              </w:tabs>
              <w:spacing w:before="60" w:after="60" w:line="240" w:lineRule="auto"/>
              <w:ind w:left="317" w:hanging="283"/>
              <w:rPr>
                <w:rFonts w:ascii="Arial" w:hAnsi="Arial" w:cs="Arial"/>
                <w:sz w:val="18"/>
                <w:szCs w:val="16"/>
              </w:rPr>
            </w:pPr>
            <w:r w:rsidRPr="001C0C29">
              <w:rPr>
                <w:rFonts w:ascii="Arial" w:hAnsi="Arial" w:cs="Arial"/>
                <w:sz w:val="18"/>
                <w:szCs w:val="16"/>
              </w:rPr>
              <w:t>Clinical Trials – a memo from Finance regarding the viability/budget review</w:t>
            </w:r>
          </w:p>
          <w:p w:rsidR="00B037C3" w:rsidRDefault="00B037C3" w:rsidP="00B037C3">
            <w:pPr>
              <w:numPr>
                <w:ilvl w:val="0"/>
                <w:numId w:val="7"/>
              </w:numPr>
              <w:tabs>
                <w:tab w:val="left" w:pos="317"/>
                <w:tab w:val="left" w:pos="6660"/>
              </w:tabs>
              <w:spacing w:before="60" w:after="60" w:line="240" w:lineRule="auto"/>
              <w:ind w:left="317" w:hanging="283"/>
              <w:rPr>
                <w:rFonts w:ascii="Arial" w:hAnsi="Arial" w:cs="Arial"/>
                <w:sz w:val="18"/>
                <w:szCs w:val="16"/>
              </w:rPr>
            </w:pPr>
            <w:r w:rsidRPr="001C0C29">
              <w:rPr>
                <w:rFonts w:ascii="Arial" w:hAnsi="Arial" w:cs="Arial"/>
                <w:sz w:val="18"/>
                <w:szCs w:val="16"/>
              </w:rPr>
              <w:t>Research involving  funding/grant: a memo from Finance regarding the viability/budget review</w:t>
            </w:r>
          </w:p>
          <w:p w:rsidR="00B037C3" w:rsidRPr="001C0C29" w:rsidRDefault="00B037C3" w:rsidP="00B037C3">
            <w:pPr>
              <w:numPr>
                <w:ilvl w:val="0"/>
                <w:numId w:val="7"/>
              </w:numPr>
              <w:tabs>
                <w:tab w:val="left" w:pos="317"/>
                <w:tab w:val="left" w:pos="6660"/>
              </w:tabs>
              <w:spacing w:before="60" w:after="60" w:line="240" w:lineRule="auto"/>
              <w:ind w:left="317" w:hanging="28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</w:t>
            </w:r>
            <w:r w:rsidRPr="001C0C29">
              <w:rPr>
                <w:rFonts w:ascii="Arial" w:hAnsi="Arial" w:cs="Arial"/>
                <w:sz w:val="18"/>
                <w:szCs w:val="16"/>
              </w:rPr>
              <w:t>ther trials – registration indicates the cost to the DHB of undertaking the research (researcher time, extra clinic appointments, consumables….)</w:t>
            </w:r>
          </w:p>
        </w:tc>
        <w:tc>
          <w:tcPr>
            <w:tcW w:w="81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B037C3" w:rsidRPr="00B44E4D" w:rsidTr="00B037C3">
        <w:tc>
          <w:tcPr>
            <w:tcW w:w="255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Procurement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For any study involving equipment or consumables not already approved by Waikato, log a portal request #521.  Include copy of approval email with Approval of Research form.  Guidance available from Research Office.</w:t>
            </w:r>
          </w:p>
        </w:tc>
        <w:tc>
          <w:tcPr>
            <w:tcW w:w="81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B037C3" w:rsidRPr="00B44E4D" w:rsidTr="00B037C3">
        <w:tc>
          <w:tcPr>
            <w:tcW w:w="255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Privacy Impact Assessment and/or Cloud Assessment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If identifiable data is being collected and shared with other institutions, either within New Zealand or internationally, one or both of these documents may be required.  Research Office can advise.</w:t>
            </w:r>
          </w:p>
        </w:tc>
        <w:tc>
          <w:tcPr>
            <w:tcW w:w="81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B037C3" w:rsidRPr="00B44E4D" w:rsidTr="00B037C3">
        <w:tc>
          <w:tcPr>
            <w:tcW w:w="255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44E4D">
              <w:rPr>
                <w:rFonts w:ascii="Arial" w:hAnsi="Arial" w:cs="Arial"/>
                <w:sz w:val="20"/>
              </w:rPr>
              <w:t xml:space="preserve">Participant Information Sheet and Consent form 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B44E4D">
              <w:rPr>
                <w:rFonts w:ascii="Arial" w:hAnsi="Arial" w:cs="Arial"/>
                <w:sz w:val="18"/>
                <w:szCs w:val="16"/>
              </w:rPr>
              <w:t xml:space="preserve">Final </w:t>
            </w:r>
            <w:r w:rsidRPr="00B44E4D">
              <w:rPr>
                <w:rFonts w:ascii="Arial" w:hAnsi="Arial" w:cs="Arial"/>
                <w:b/>
                <w:sz w:val="18"/>
                <w:szCs w:val="16"/>
              </w:rPr>
              <w:t xml:space="preserve">Waikato </w:t>
            </w:r>
            <w:r w:rsidRPr="00B44E4D">
              <w:rPr>
                <w:rFonts w:ascii="Arial" w:hAnsi="Arial" w:cs="Arial"/>
                <w:sz w:val="18"/>
                <w:szCs w:val="16"/>
              </w:rPr>
              <w:t>version required</w:t>
            </w:r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B037C3" w:rsidRPr="00B44E4D" w:rsidTr="00B037C3">
        <w:tc>
          <w:tcPr>
            <w:tcW w:w="255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line="240" w:lineRule="auto"/>
              <w:rPr>
                <w:rFonts w:ascii="Arial" w:hAnsi="Arial" w:cs="Arial"/>
                <w:sz w:val="20"/>
              </w:rPr>
            </w:pPr>
            <w:r w:rsidRPr="00B44E4D">
              <w:rPr>
                <w:rFonts w:ascii="Arial" w:hAnsi="Arial" w:cs="Arial"/>
                <w:sz w:val="20"/>
              </w:rPr>
              <w:t xml:space="preserve">Indemnity Agreement 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B44E4D">
              <w:rPr>
                <w:rFonts w:ascii="Arial" w:hAnsi="Arial" w:cs="Arial"/>
                <w:sz w:val="18"/>
                <w:szCs w:val="16"/>
              </w:rPr>
              <w:t xml:space="preserve">For sponsored research, following </w:t>
            </w:r>
            <w:r>
              <w:rPr>
                <w:rFonts w:ascii="Arial" w:hAnsi="Arial" w:cs="Arial"/>
                <w:sz w:val="18"/>
                <w:szCs w:val="16"/>
              </w:rPr>
              <w:t xml:space="preserve">internal 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legal review, the </w:t>
            </w:r>
            <w:r>
              <w:rPr>
                <w:rFonts w:ascii="Arial" w:hAnsi="Arial" w:cs="Arial"/>
                <w:sz w:val="18"/>
                <w:szCs w:val="16"/>
              </w:rPr>
              <w:t>Chief Medical Officer (CMO)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 or authorised delegate must sign all research contracts on behalf of Waikato. </w:t>
            </w:r>
            <w:r>
              <w:rPr>
                <w:rFonts w:ascii="Arial" w:hAnsi="Arial" w:cs="Arial"/>
                <w:sz w:val="18"/>
                <w:szCs w:val="16"/>
              </w:rPr>
              <w:t xml:space="preserve"> Principal investigator to sign </w:t>
            </w:r>
            <w:r w:rsidRPr="00E62AED">
              <w:rPr>
                <w:rFonts w:ascii="Arial" w:hAnsi="Arial" w:cs="Arial"/>
                <w:b/>
                <w:sz w:val="18"/>
                <w:szCs w:val="16"/>
              </w:rPr>
              <w:t>before</w:t>
            </w:r>
            <w:r>
              <w:rPr>
                <w:rFonts w:ascii="Arial" w:hAnsi="Arial" w:cs="Arial"/>
                <w:sz w:val="18"/>
                <w:szCs w:val="16"/>
              </w:rPr>
              <w:t xml:space="preserve"> CMO.</w:t>
            </w:r>
          </w:p>
        </w:tc>
        <w:tc>
          <w:tcPr>
            <w:tcW w:w="81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B037C3" w:rsidRPr="00B44E4D" w:rsidTr="00B037C3">
        <w:tc>
          <w:tcPr>
            <w:tcW w:w="255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Clinical Trial Agreement or other funding contract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ollowing </w:t>
            </w:r>
            <w:r>
              <w:rPr>
                <w:rFonts w:ascii="Arial" w:hAnsi="Arial" w:cs="Arial"/>
                <w:sz w:val="18"/>
                <w:szCs w:val="16"/>
              </w:rPr>
              <w:t xml:space="preserve">internal 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legal review, the </w:t>
            </w:r>
            <w:r>
              <w:rPr>
                <w:rFonts w:ascii="Arial" w:hAnsi="Arial" w:cs="Arial"/>
                <w:sz w:val="18"/>
                <w:szCs w:val="16"/>
              </w:rPr>
              <w:t>CMO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 or authorised delegate must sign all research contracts on behalf of Waikato. </w:t>
            </w:r>
            <w:r>
              <w:rPr>
                <w:rFonts w:ascii="Arial" w:hAnsi="Arial" w:cs="Arial"/>
                <w:sz w:val="18"/>
                <w:szCs w:val="16"/>
              </w:rPr>
              <w:t xml:space="preserve"> Principal investigator to sign </w:t>
            </w:r>
            <w:r w:rsidRPr="00E62AED">
              <w:rPr>
                <w:rFonts w:ascii="Arial" w:hAnsi="Arial" w:cs="Arial"/>
                <w:b/>
                <w:sz w:val="18"/>
                <w:szCs w:val="16"/>
              </w:rPr>
              <w:t>before</w:t>
            </w:r>
            <w:r>
              <w:rPr>
                <w:rFonts w:ascii="Arial" w:hAnsi="Arial" w:cs="Arial"/>
                <w:sz w:val="18"/>
                <w:szCs w:val="16"/>
              </w:rPr>
              <w:t xml:space="preserve"> CMO.</w:t>
            </w:r>
          </w:p>
        </w:tc>
        <w:tc>
          <w:tcPr>
            <w:tcW w:w="81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B037C3" w:rsidRPr="00B44E4D" w:rsidTr="00B037C3">
        <w:tc>
          <w:tcPr>
            <w:tcW w:w="255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44E4D">
              <w:rPr>
                <w:rFonts w:ascii="Arial" w:hAnsi="Arial" w:cs="Arial"/>
                <w:sz w:val="20"/>
              </w:rPr>
              <w:t xml:space="preserve">Insurance Certificate 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B44E4D">
              <w:rPr>
                <w:rFonts w:ascii="Arial" w:hAnsi="Arial" w:cs="Arial"/>
                <w:sz w:val="18"/>
                <w:szCs w:val="16"/>
              </w:rPr>
              <w:t>For sponsored trial, please provide</w:t>
            </w:r>
            <w:r>
              <w:rPr>
                <w:rFonts w:ascii="Arial" w:hAnsi="Arial" w:cs="Arial"/>
                <w:sz w:val="18"/>
                <w:szCs w:val="16"/>
              </w:rPr>
              <w:t xml:space="preserve"> a valid insurance certificate </w:t>
            </w:r>
            <w:r w:rsidRPr="00B44E4D">
              <w:rPr>
                <w:rFonts w:ascii="Arial" w:hAnsi="Arial" w:cs="Arial"/>
                <w:sz w:val="18"/>
                <w:szCs w:val="16"/>
              </w:rPr>
              <w:t>from sponsor (Some are valid for the life of the trial whilst others are valid for  a year</w:t>
            </w:r>
            <w:r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B037C3" w:rsidRPr="00B44E4D" w:rsidTr="00B037C3">
        <w:tc>
          <w:tcPr>
            <w:tcW w:w="255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44E4D">
              <w:rPr>
                <w:rFonts w:ascii="Arial" w:hAnsi="Arial" w:cs="Arial"/>
                <w:sz w:val="20"/>
              </w:rPr>
              <w:t>Evidence of cultural consultation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Complete Māori Consultation Form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(available from Research Office or Research Hub) plus the Tissue form (if applicable) and return to Research Office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. Any queries, please contact </w:t>
            </w:r>
            <w:r>
              <w:rPr>
                <w:rFonts w:ascii="Arial" w:hAnsi="Arial" w:cs="Arial"/>
                <w:sz w:val="18"/>
                <w:szCs w:val="16"/>
              </w:rPr>
              <w:t>Research Office (</w:t>
            </w:r>
            <w:hyperlink r:id="rId9" w:history="1">
              <w:r w:rsidRPr="00640D6D">
                <w:rPr>
                  <w:rStyle w:val="Hyperlink"/>
                  <w:rFonts w:ascii="Arial" w:hAnsi="Arial" w:cs="Arial"/>
                  <w:sz w:val="18"/>
                  <w:szCs w:val="16"/>
                </w:rPr>
                <w:t>research@waikatodhb.health.nz</w:t>
              </w:r>
            </w:hyperlink>
            <w:r>
              <w:rPr>
                <w:rFonts w:ascii="Arial" w:hAnsi="Arial" w:cs="Arial"/>
                <w:sz w:val="18"/>
                <w:szCs w:val="16"/>
              </w:rPr>
              <w:t xml:space="preserve">) 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B037C3" w:rsidRPr="00B44E4D" w:rsidTr="00B037C3">
        <w:tc>
          <w:tcPr>
            <w:tcW w:w="255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B44E4D">
              <w:rPr>
                <w:rFonts w:ascii="Arial" w:hAnsi="Arial" w:cs="Arial"/>
                <w:sz w:val="20"/>
              </w:rPr>
              <w:t xml:space="preserve">Waikato Access to Information </w:t>
            </w:r>
            <w:r>
              <w:rPr>
                <w:rFonts w:ascii="Arial" w:hAnsi="Arial" w:cs="Arial"/>
                <w:sz w:val="20"/>
              </w:rPr>
              <w:t>Declaration</w:t>
            </w:r>
          </w:p>
        </w:tc>
        <w:tc>
          <w:tcPr>
            <w:tcW w:w="6370" w:type="dxa"/>
            <w:shd w:val="clear" w:color="auto" w:fill="auto"/>
            <w:vAlign w:val="center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B44E4D">
              <w:rPr>
                <w:rFonts w:ascii="Arial" w:hAnsi="Arial" w:cs="Arial"/>
                <w:sz w:val="18"/>
                <w:szCs w:val="16"/>
              </w:rPr>
              <w:t>Required for any non-Waikato staff accessing Waikato patients, patient information or premises.</w:t>
            </w:r>
          </w:p>
        </w:tc>
        <w:tc>
          <w:tcPr>
            <w:tcW w:w="816" w:type="dxa"/>
            <w:shd w:val="clear" w:color="auto" w:fill="auto"/>
          </w:tcPr>
          <w:p w:rsidR="00B037C3" w:rsidRPr="00B44E4D" w:rsidRDefault="00B037C3" w:rsidP="00782438">
            <w:pPr>
              <w:tabs>
                <w:tab w:val="left" w:pos="4253"/>
                <w:tab w:val="left" w:pos="6660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85800" w:rsidRPr="00B037C3" w:rsidRDefault="00B037C3" w:rsidP="00B037C3">
      <w:pPr>
        <w:tabs>
          <w:tab w:val="left" w:pos="4253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u w:val="single"/>
          <w:lang w:val="en-GB"/>
        </w:rPr>
      </w:pPr>
      <w:bookmarkStart w:id="0" w:name="_GoBack"/>
      <w:bookmarkEnd w:id="0"/>
      <w:r w:rsidRPr="00B44E4D">
        <w:rPr>
          <w:rFonts w:ascii="Arial" w:hAnsi="Arial" w:cs="Arial"/>
        </w:rPr>
        <w:br/>
        <w:t>Any queries should be directed to Waikato Research Office by</w:t>
      </w:r>
      <w:r w:rsidRPr="00B44E4D">
        <w:rPr>
          <w:rFonts w:ascii="Arial" w:hAnsi="Arial" w:cs="Arial"/>
          <w:lang w:val="en-GB"/>
        </w:rPr>
        <w:t xml:space="preserve"> email </w:t>
      </w:r>
      <w:r w:rsidRPr="00B44E4D">
        <w:rPr>
          <w:rFonts w:ascii="Arial" w:hAnsi="Arial" w:cs="Arial"/>
          <w:b/>
          <w:u w:val="single"/>
          <w:lang w:val="en-GB"/>
        </w:rPr>
        <w:t>research@waikatodhb.health.nz</w:t>
      </w:r>
    </w:p>
    <w:sectPr w:rsidR="00385800" w:rsidRPr="00B037C3" w:rsidSect="006B21D3">
      <w:headerReference w:type="default" r:id="rId10"/>
      <w:footerReference w:type="default" r:id="rId11"/>
      <w:pgSz w:w="11906" w:h="16838"/>
      <w:pgMar w:top="1247" w:right="1077" w:bottom="124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D3" w:rsidRDefault="006B21D3" w:rsidP="006B21D3">
      <w:pPr>
        <w:spacing w:after="0" w:line="240" w:lineRule="auto"/>
      </w:pPr>
      <w:r>
        <w:separator/>
      </w:r>
    </w:p>
  </w:endnote>
  <w:endnote w:type="continuationSeparator" w:id="0">
    <w:p w:rsidR="006B21D3" w:rsidRDefault="006B21D3" w:rsidP="006B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674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1D3" w:rsidRDefault="006B21D3" w:rsidP="00B037C3">
        <w:pPr>
          <w:pStyle w:val="Footer"/>
          <w:tabs>
            <w:tab w:val="clear" w:pos="4513"/>
            <w:tab w:val="clear" w:pos="9026"/>
            <w:tab w:val="center" w:pos="3544"/>
            <w:tab w:val="right" w:pos="9752"/>
          </w:tabs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7C3">
          <w:rPr>
            <w:noProof/>
          </w:rPr>
          <w:t>1</w:t>
        </w:r>
        <w:r>
          <w:rPr>
            <w:noProof/>
          </w:rPr>
          <w:fldChar w:fldCharType="end"/>
        </w:r>
        <w:r w:rsidR="00B037C3">
          <w:rPr>
            <w:noProof/>
          </w:rPr>
          <w:tab/>
        </w:r>
        <w:r w:rsidR="00B037C3"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FILENAME \* MERGEFORMAT </w:instrText>
        </w:r>
        <w:r>
          <w:rPr>
            <w:noProof/>
          </w:rPr>
          <w:fldChar w:fldCharType="separate"/>
        </w:r>
        <w:r w:rsidR="00B037C3">
          <w:rPr>
            <w:noProof/>
          </w:rPr>
          <w:t>Requirement Checklist - Interventional Research TWOW.docx</w:t>
        </w:r>
        <w:r>
          <w:rPr>
            <w:noProof/>
          </w:rPr>
          <w:fldChar w:fldCharType="end"/>
        </w:r>
      </w:p>
    </w:sdtContent>
  </w:sdt>
  <w:p w:rsidR="006B21D3" w:rsidRDefault="006B2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D3" w:rsidRDefault="006B21D3" w:rsidP="006B21D3">
      <w:pPr>
        <w:spacing w:after="0" w:line="240" w:lineRule="auto"/>
      </w:pPr>
      <w:r>
        <w:separator/>
      </w:r>
    </w:p>
  </w:footnote>
  <w:footnote w:type="continuationSeparator" w:id="0">
    <w:p w:rsidR="006B21D3" w:rsidRDefault="006B21D3" w:rsidP="006B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D3" w:rsidRPr="006B21D3" w:rsidRDefault="006B21D3" w:rsidP="006B21D3">
    <w:pPr>
      <w:pStyle w:val="Header"/>
      <w:tabs>
        <w:tab w:val="clear" w:pos="9026"/>
        <w:tab w:val="right" w:pos="9639"/>
      </w:tabs>
    </w:pPr>
    <w:r>
      <w:rPr>
        <w:b/>
        <w:noProof/>
        <w:color w:val="008080"/>
        <w:sz w:val="24"/>
        <w:szCs w:val="24"/>
        <w:lang w:eastAsia="en-NZ"/>
      </w:rPr>
      <w:drawing>
        <wp:inline distT="0" distB="0" distL="0" distR="0" wp14:anchorId="51DD17EC" wp14:editId="29EBA95A">
          <wp:extent cx="1308935" cy="4572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WhatuOra_Waikato_Digital_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192" cy="460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FB5"/>
    <w:multiLevelType w:val="hybridMultilevel"/>
    <w:tmpl w:val="FDB008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456A"/>
    <w:multiLevelType w:val="hybridMultilevel"/>
    <w:tmpl w:val="60A2B9E8"/>
    <w:lvl w:ilvl="0" w:tplc="A38229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7A61"/>
    <w:multiLevelType w:val="hybridMultilevel"/>
    <w:tmpl w:val="73D66E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B5B75"/>
    <w:multiLevelType w:val="hybridMultilevel"/>
    <w:tmpl w:val="6EC4EB36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746F9"/>
    <w:multiLevelType w:val="hybridMultilevel"/>
    <w:tmpl w:val="5162795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82291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E17EC"/>
    <w:multiLevelType w:val="hybridMultilevel"/>
    <w:tmpl w:val="DC8C976E"/>
    <w:lvl w:ilvl="0" w:tplc="A38229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86E82"/>
    <w:multiLevelType w:val="hybridMultilevel"/>
    <w:tmpl w:val="87229F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D3"/>
    <w:rsid w:val="000E50F6"/>
    <w:rsid w:val="001E5C98"/>
    <w:rsid w:val="00385800"/>
    <w:rsid w:val="006B21D3"/>
    <w:rsid w:val="007A0D33"/>
    <w:rsid w:val="00883F92"/>
    <w:rsid w:val="00B037C3"/>
    <w:rsid w:val="00E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9179"/>
  <w15:chartTrackingRefBased/>
  <w15:docId w15:val="{9874335C-2F36-41FD-869C-07B62F33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rsid w:val="006B21D3"/>
    <w:pPr>
      <w:spacing w:after="180" w:line="276" w:lineRule="auto"/>
    </w:pPr>
    <w:rPr>
      <w:rFonts w:eastAsiaTheme="minorEastAsia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D3"/>
  </w:style>
  <w:style w:type="paragraph" w:styleId="Footer">
    <w:name w:val="footer"/>
    <w:basedOn w:val="Normal"/>
    <w:link w:val="FooterChar"/>
    <w:uiPriority w:val="99"/>
    <w:unhideWhenUsed/>
    <w:rsid w:val="006B2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D3"/>
  </w:style>
  <w:style w:type="paragraph" w:styleId="BodyText">
    <w:name w:val="Body Text"/>
    <w:basedOn w:val="Normal"/>
    <w:link w:val="BodyTextChar"/>
    <w:uiPriority w:val="2"/>
    <w:qFormat/>
    <w:rsid w:val="006B21D3"/>
    <w:rPr>
      <w:bCs w:val="0"/>
    </w:rPr>
  </w:style>
  <w:style w:type="character" w:customStyle="1" w:styleId="BodyTextChar">
    <w:name w:val="Body Text Char"/>
    <w:basedOn w:val="DefaultParagraphFont"/>
    <w:link w:val="BodyText"/>
    <w:uiPriority w:val="2"/>
    <w:rsid w:val="006B21D3"/>
    <w:rPr>
      <w:rFonts w:eastAsiaTheme="minorEastAsia"/>
    </w:rPr>
  </w:style>
  <w:style w:type="paragraph" w:styleId="ListParagraph">
    <w:name w:val="List Paragraph"/>
    <w:basedOn w:val="Normal"/>
    <w:qFormat/>
    <w:rsid w:val="006B21D3"/>
    <w:pPr>
      <w:numPr>
        <w:numId w:val="1"/>
      </w:numPr>
      <w:contextualSpacing/>
    </w:pPr>
  </w:style>
  <w:style w:type="character" w:styleId="Hyperlink">
    <w:name w:val="Hyperlink"/>
    <w:rsid w:val="006B21D3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B21D3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50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0F6"/>
    <w:rPr>
      <w:rFonts w:eastAsiaTheme="minorEastAsi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sharepoint.waikato.health.govt.nz/Pages/Quality%20and%20Patient%20Safety/Research%20hub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rch@waikatodhb.health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earch@waikatodhb.health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Brodnax</dc:creator>
  <cp:keywords/>
  <dc:description/>
  <cp:lastModifiedBy>Sarah Brodnax</cp:lastModifiedBy>
  <cp:revision>3</cp:revision>
  <dcterms:created xsi:type="dcterms:W3CDTF">2022-08-01T21:47:00Z</dcterms:created>
  <dcterms:modified xsi:type="dcterms:W3CDTF">2022-08-01T21:52:00Z</dcterms:modified>
</cp:coreProperties>
</file>